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EB27858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155EFA">
        <w:rPr>
          <w:rFonts w:ascii="Arial" w:hAnsi="Arial" w:cs="Arial"/>
          <w:b/>
          <w:sz w:val="22"/>
          <w:szCs w:val="22"/>
        </w:rPr>
        <w:t>6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6658F7">
        <w:rPr>
          <w:rFonts w:ascii="Arial" w:hAnsi="Arial" w:cs="Arial"/>
          <w:b/>
          <w:sz w:val="22"/>
          <w:szCs w:val="22"/>
        </w:rPr>
        <w:t>9381</w:t>
      </w:r>
    </w:p>
    <w:p w14:paraId="0A9F36F3" w14:textId="7F69E7B9" w:rsidR="00830EEF" w:rsidRPr="00830EEF" w:rsidRDefault="00155EFA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Bangalore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India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Aug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25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 w:rsidR="001E5F3E">
        <w:rPr>
          <w:rFonts w:ascii="Arial" w:hAnsi="Arial"/>
          <w:b/>
          <w:noProof/>
          <w:sz w:val="22"/>
          <w:szCs w:val="22"/>
        </w:rPr>
        <w:t>2</w:t>
      </w:r>
      <w:r>
        <w:rPr>
          <w:rFonts w:ascii="Arial" w:hAnsi="Arial"/>
          <w:b/>
          <w:noProof/>
          <w:sz w:val="22"/>
          <w:szCs w:val="22"/>
        </w:rPr>
        <w:t>9</w:t>
      </w:r>
      <w:r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57880D08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658F7" w:rsidRPr="006658F7">
        <w:rPr>
          <w:rFonts w:ascii="Arial" w:hAnsi="Arial" w:cs="Arial"/>
          <w:b/>
          <w:sz w:val="22"/>
        </w:rPr>
        <w:t>Finalized consideration on other RF requirements for LP-WUS</w:t>
      </w:r>
    </w:p>
    <w:p w14:paraId="73AD8CE3" w14:textId="7C7F1ED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658F7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6658F7">
        <w:rPr>
          <w:rFonts w:ascii="Arial" w:hAnsi="Arial" w:cs="Arial"/>
          <w:b/>
          <w:bCs/>
          <w:sz w:val="22"/>
          <w:lang w:eastAsia="zh-CN"/>
        </w:rPr>
        <w:t>24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6658F7">
        <w:rPr>
          <w:rFonts w:ascii="Arial" w:hAnsi="Arial" w:cs="Arial"/>
          <w:b/>
          <w:bCs/>
          <w:sz w:val="22"/>
          <w:lang w:eastAsia="zh-CN"/>
        </w:rPr>
        <w:t>3.3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0FDCC105" w:rsidR="005B47FD" w:rsidRDefault="004A01B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With approaching to the end of the work item, other RF requirements are almost finalized, except a few details for further study [1]. One of the open issues is the details for maximum input level: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A01B1" w:rsidRPr="004A01B1" w14:paraId="433DBD16" w14:textId="77777777">
        <w:tc>
          <w:tcPr>
            <w:tcW w:w="10457" w:type="dxa"/>
          </w:tcPr>
          <w:p w14:paraId="2B67FD69" w14:textId="77777777" w:rsidR="004A01B1" w:rsidRPr="004A01B1" w:rsidRDefault="004A01B1" w:rsidP="004A01B1">
            <w:pPr>
              <w:rPr>
                <w:bCs/>
                <w:i/>
                <w:iCs/>
                <w:u w:val="single"/>
                <w:lang w:eastAsia="zh-CN"/>
              </w:rPr>
            </w:pPr>
            <w:r w:rsidRPr="004A01B1">
              <w:rPr>
                <w:bCs/>
                <w:i/>
                <w:iCs/>
                <w:u w:val="single"/>
                <w:lang w:eastAsia="ko-KR"/>
              </w:rPr>
              <w:t xml:space="preserve">Issue </w:t>
            </w:r>
            <w:r w:rsidRPr="004A01B1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4A01B1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4A01B1">
              <w:rPr>
                <w:rFonts w:hint="eastAsia"/>
                <w:bCs/>
                <w:i/>
                <w:iCs/>
                <w:u w:val="single"/>
                <w:lang w:eastAsia="zh-CN"/>
              </w:rPr>
              <w:t>2</w:t>
            </w:r>
            <w:r w:rsidRPr="004A01B1">
              <w:rPr>
                <w:bCs/>
                <w:i/>
                <w:iCs/>
                <w:u w:val="single"/>
                <w:lang w:eastAsia="ko-KR"/>
              </w:rPr>
              <w:t>-</w:t>
            </w:r>
            <w:r w:rsidRPr="004A01B1">
              <w:rPr>
                <w:rFonts w:hint="eastAsia"/>
                <w:bCs/>
                <w:i/>
                <w:iCs/>
                <w:u w:val="single"/>
                <w:lang w:eastAsia="zh-CN"/>
              </w:rPr>
              <w:t>3</w:t>
            </w:r>
            <w:r w:rsidRPr="004A01B1">
              <w:rPr>
                <w:bCs/>
                <w:i/>
                <w:iCs/>
                <w:u w:val="single"/>
                <w:lang w:eastAsia="ko-KR"/>
              </w:rPr>
              <w:t xml:space="preserve">: </w:t>
            </w:r>
            <w:bookmarkStart w:id="3" w:name="_Hlk198216113"/>
            <w:r w:rsidRPr="004A01B1">
              <w:rPr>
                <w:bCs/>
                <w:i/>
                <w:iCs/>
                <w:u w:val="single"/>
                <w:lang w:eastAsia="ko-KR"/>
              </w:rPr>
              <w:t>Maximum input level</w:t>
            </w:r>
            <w:r w:rsidRPr="004A01B1">
              <w:rPr>
                <w:rFonts w:hint="eastAsia"/>
                <w:bCs/>
                <w:i/>
                <w:iCs/>
                <w:u w:val="single"/>
                <w:lang w:eastAsia="ko-KR"/>
              </w:rPr>
              <w:t xml:space="preserve"> </w:t>
            </w:r>
            <w:bookmarkEnd w:id="3"/>
            <w:r w:rsidRPr="004A01B1">
              <w:rPr>
                <w:rFonts w:hint="eastAsia"/>
                <w:bCs/>
                <w:i/>
                <w:iCs/>
                <w:u w:val="single"/>
                <w:lang w:eastAsia="zh-CN"/>
              </w:rPr>
              <w:t>requirements for FR1 LP-WUR</w:t>
            </w:r>
          </w:p>
          <w:p w14:paraId="4F716848" w14:textId="77777777" w:rsidR="004A01B1" w:rsidRPr="004A01B1" w:rsidRDefault="004A01B1" w:rsidP="004A01B1">
            <w:pPr>
              <w:rPr>
                <w:bCs/>
                <w:i/>
                <w:iCs/>
                <w:lang w:eastAsia="zh-CN"/>
              </w:rPr>
            </w:pPr>
            <w:r w:rsidRPr="004A01B1">
              <w:rPr>
                <w:bCs/>
                <w:i/>
                <w:iCs/>
                <w:lang w:eastAsia="zh-CN"/>
              </w:rPr>
              <w:t>A</w:t>
            </w:r>
            <w:r w:rsidRPr="004A01B1">
              <w:rPr>
                <w:rFonts w:hint="eastAsia"/>
                <w:bCs/>
                <w:i/>
                <w:iCs/>
                <w:lang w:eastAsia="zh-CN"/>
              </w:rPr>
              <w:t>greements:</w:t>
            </w:r>
          </w:p>
          <w:p w14:paraId="4CBA6267" w14:textId="77777777" w:rsidR="004A01B1" w:rsidRPr="004A01B1" w:rsidRDefault="004A01B1" w:rsidP="004A01B1">
            <w:pPr>
              <w:pStyle w:val="ListParagraph"/>
              <w:numPr>
                <w:ilvl w:val="0"/>
                <w:numId w:val="37"/>
              </w:numPr>
              <w:ind w:firstLineChars="0"/>
              <w:rPr>
                <w:bCs/>
                <w:i/>
                <w:iCs/>
                <w:szCs w:val="24"/>
                <w:lang w:eastAsia="zh-CN"/>
              </w:rPr>
            </w:pPr>
            <w:r w:rsidRPr="004A01B1">
              <w:rPr>
                <w:bCs/>
                <w:i/>
                <w:iCs/>
                <w:szCs w:val="24"/>
                <w:lang w:eastAsia="zh-CN"/>
              </w:rPr>
              <w:t>I</w:t>
            </w:r>
            <w:r w:rsidRPr="004A01B1">
              <w:rPr>
                <w:rFonts w:hint="eastAsia"/>
                <w:bCs/>
                <w:i/>
                <w:iCs/>
                <w:szCs w:val="24"/>
                <w:lang w:eastAsia="zh-CN"/>
              </w:rPr>
              <w:t>n spec, for requirements using -25dBm as single value</w:t>
            </w:r>
            <w:r w:rsidRPr="004A01B1">
              <w:rPr>
                <w:bCs/>
                <w:i/>
                <w:iCs/>
                <w:szCs w:val="24"/>
                <w:lang w:eastAsia="zh-CN"/>
              </w:rPr>
              <w:t>.</w:t>
            </w:r>
            <w:r w:rsidRPr="004A01B1">
              <w:rPr>
                <w:rFonts w:hint="eastAsia"/>
                <w:bCs/>
                <w:i/>
                <w:iCs/>
                <w:szCs w:val="24"/>
                <w:lang w:eastAsia="zh-CN"/>
              </w:rPr>
              <w:t xml:space="preserve"> </w:t>
            </w:r>
          </w:p>
          <w:p w14:paraId="255DF7DD" w14:textId="77777777" w:rsidR="004A01B1" w:rsidRPr="004A01B1" w:rsidRDefault="004A01B1" w:rsidP="004A01B1">
            <w:pPr>
              <w:pStyle w:val="ListParagraph"/>
              <w:numPr>
                <w:ilvl w:val="0"/>
                <w:numId w:val="37"/>
              </w:numPr>
              <w:ind w:firstLineChars="0"/>
              <w:rPr>
                <w:bCs/>
                <w:i/>
                <w:iCs/>
                <w:szCs w:val="24"/>
                <w:lang w:eastAsia="zh-CN"/>
              </w:rPr>
            </w:pPr>
            <w:r w:rsidRPr="004A01B1">
              <w:rPr>
                <w:bCs/>
                <w:i/>
                <w:iCs/>
                <w:szCs w:val="24"/>
                <w:lang w:eastAsia="zh-CN"/>
              </w:rPr>
              <w:t>The max. input power level is specified for all channel bandwidths</w:t>
            </w:r>
            <w:r w:rsidRPr="004A01B1">
              <w:rPr>
                <w:rFonts w:hint="eastAsia"/>
                <w:bCs/>
                <w:i/>
                <w:iCs/>
                <w:szCs w:val="24"/>
                <w:lang w:eastAsia="zh-CN"/>
              </w:rPr>
              <w:t>. FFS the side condition</w:t>
            </w:r>
          </w:p>
          <w:p w14:paraId="20FAA916" w14:textId="77777777" w:rsidR="004A01B1" w:rsidRPr="004A01B1" w:rsidRDefault="004A01B1" w:rsidP="004A01B1">
            <w:pPr>
              <w:pStyle w:val="ListParagraph"/>
              <w:numPr>
                <w:ilvl w:val="0"/>
                <w:numId w:val="36"/>
              </w:numPr>
              <w:ind w:firstLineChars="0"/>
              <w:rPr>
                <w:bCs/>
                <w:i/>
                <w:iCs/>
                <w:szCs w:val="24"/>
                <w:lang w:eastAsia="zh-CN"/>
              </w:rPr>
            </w:pPr>
            <w:r w:rsidRPr="004A01B1">
              <w:rPr>
                <w:bCs/>
                <w:i/>
                <w:iCs/>
                <w:szCs w:val="24"/>
                <w:lang w:eastAsia="zh-CN"/>
              </w:rPr>
              <w:t>in the presence of legacy RBs with the same PSD as the LPWUS RBs</w:t>
            </w:r>
            <w:r w:rsidRPr="004A01B1">
              <w:rPr>
                <w:rFonts w:hint="eastAsia"/>
                <w:bCs/>
                <w:i/>
                <w:iCs/>
                <w:szCs w:val="24"/>
                <w:lang w:eastAsia="zh-CN"/>
              </w:rPr>
              <w:t>.</w:t>
            </w:r>
          </w:p>
          <w:p w14:paraId="7539BE12" w14:textId="71E4308D" w:rsidR="004A01B1" w:rsidRPr="004A01B1" w:rsidRDefault="004A01B1" w:rsidP="004A01B1">
            <w:pPr>
              <w:pStyle w:val="ListParagraph"/>
              <w:numPr>
                <w:ilvl w:val="0"/>
                <w:numId w:val="36"/>
              </w:numPr>
              <w:ind w:firstLineChars="0"/>
              <w:rPr>
                <w:bCs/>
                <w:i/>
                <w:iCs/>
                <w:szCs w:val="24"/>
                <w:lang w:eastAsia="zh-CN"/>
              </w:rPr>
            </w:pPr>
            <w:r w:rsidRPr="004A01B1">
              <w:rPr>
                <w:rFonts w:eastAsiaTheme="minorEastAsia"/>
                <w:bCs/>
                <w:i/>
                <w:iCs/>
                <w:szCs w:val="24"/>
                <w:lang w:eastAsia="zh-CN"/>
              </w:rPr>
              <w:t>A</w:t>
            </w:r>
            <w:r w:rsidRPr="004A01B1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nd </w:t>
            </w:r>
            <w:r w:rsidRPr="004A01B1">
              <w:rPr>
                <w:rFonts w:hint="eastAsia"/>
                <w:bCs/>
                <w:i/>
                <w:iCs/>
                <w:szCs w:val="24"/>
                <w:lang w:eastAsia="zh-CN"/>
              </w:rPr>
              <w:t>no</w:t>
            </w:r>
            <w:r w:rsidRPr="004A01B1">
              <w:rPr>
                <w:rFonts w:eastAsiaTheme="minorEastAsia" w:hint="eastAsia"/>
                <w:bCs/>
                <w:i/>
                <w:iCs/>
                <w:szCs w:val="24"/>
                <w:lang w:eastAsia="zh-CN"/>
              </w:rPr>
              <w:t xml:space="preserve"> NR RBs in the CBW</w:t>
            </w:r>
          </w:p>
        </w:tc>
      </w:tr>
    </w:tbl>
    <w:p w14:paraId="5CEE72A1" w14:textId="77777777" w:rsidR="004A01B1" w:rsidRDefault="004A01B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8866855" w14:textId="6C53C8BD" w:rsidR="004A01B1" w:rsidRPr="00627FD1" w:rsidRDefault="004A01B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present our views on required details for defining maximum input level as a core requirement for LP-WUR.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687125C3" w:rsidR="00D80973" w:rsidRDefault="004A01B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First of all, “all channel bandwidth” in the agreement above clearly means “all NR channel bandwidth”, and the last two sub-bullets seem contradicting. Moreover, the definition of maximum input level cannot directly reuse that for NR.</w:t>
      </w:r>
    </w:p>
    <w:p w14:paraId="5D22B1CB" w14:textId="44A5AA6D" w:rsidR="004A01B1" w:rsidRDefault="004A01B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Since LP-WUS always occupies 11 PRBs, there should be “NR fillers” surrounding the LP-WUS with the same PSD and OCNG can be used for that purpose as defined in A.5.1.1/A.5.2.1 in TS 38.101-1.</w:t>
      </w:r>
    </w:p>
    <w:p w14:paraId="53567E38" w14:textId="4B17C8CB" w:rsidR="004A01B1" w:rsidRPr="00710FB4" w:rsidRDefault="004A01B1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10FB4">
        <w:rPr>
          <w:b/>
          <w:bCs/>
          <w:sz w:val="24"/>
          <w:szCs w:val="24"/>
          <w:lang w:eastAsia="zh-CN"/>
        </w:rPr>
        <w:t>Proposal 1: Reuse OCNG defined at A.5.1.1/A.5.2.1 in TS 38.101-1 as the “NR filler” for unused REs within the NR carrier where the LP-WUS is embedded</w:t>
      </w:r>
      <w:r w:rsidR="000838B8" w:rsidRPr="00710FB4">
        <w:rPr>
          <w:b/>
          <w:bCs/>
          <w:sz w:val="24"/>
          <w:szCs w:val="24"/>
          <w:lang w:eastAsia="zh-CN"/>
        </w:rPr>
        <w:t>, and its PSD should be the same as that of LP-WUS.</w:t>
      </w:r>
    </w:p>
    <w:p w14:paraId="229B6319" w14:textId="744DFE7C" w:rsidR="000838B8" w:rsidRDefault="000838B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Moreover, the definition of maximum input level should be revised based on that for NR: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838B8" w:rsidRPr="008B2C49" w14:paraId="6DF6D2BD" w14:textId="77777777">
        <w:tc>
          <w:tcPr>
            <w:tcW w:w="10457" w:type="dxa"/>
          </w:tcPr>
          <w:p w14:paraId="53B1FAFE" w14:textId="6FE3184F" w:rsidR="000838B8" w:rsidRPr="008B2C49" w:rsidRDefault="000838B8" w:rsidP="000838B8">
            <w:pPr>
              <w:rPr>
                <w:i/>
                <w:iCs/>
              </w:rPr>
            </w:pPr>
            <w:r w:rsidRPr="008B2C49">
              <w:rPr>
                <w:rFonts w:cs="v5.0.0"/>
                <w:i/>
                <w:iCs/>
              </w:rPr>
              <w:t xml:space="preserve">Maximum input level is defined as the maximum mean power received at the UE antenna port, at which the specified relative throughput shall </w:t>
            </w:r>
            <w:r w:rsidRPr="008B2C49">
              <w:rPr>
                <w:i/>
                <w:iCs/>
              </w:rPr>
              <w:t>meet or exceed the minimum requirements for the specified reference measurement channel</w:t>
            </w:r>
            <w:r w:rsidRPr="008B2C49">
              <w:rPr>
                <w:rFonts w:cs="v5.0.0"/>
                <w:i/>
                <w:iCs/>
              </w:rPr>
              <w:t>.</w:t>
            </w:r>
            <w:r w:rsidRPr="008B2C49">
              <w:rPr>
                <w:i/>
                <w:iCs/>
              </w:rPr>
              <w:t xml:space="preserve"> The throughput shall be ≥ 95 % of the maximum throughput of the reference measurement channels as specified in Annexs A.3.2 and A.3.3 (with one sided dynamic OCNG Pattern OP.1 FDD/TDD as described in Annex A.5.1.1/A.5.2.1) with parameters specified in Table 7.4-1.</w:t>
            </w:r>
          </w:p>
        </w:tc>
      </w:tr>
    </w:tbl>
    <w:p w14:paraId="09C40237" w14:textId="77777777" w:rsidR="000838B8" w:rsidRDefault="000838B8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511D5CF" w14:textId="5168A0C2" w:rsidR="002216B2" w:rsidRDefault="008B2C49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Of course,</w:t>
      </w:r>
      <w:r w:rsidR="000838B8">
        <w:rPr>
          <w:sz w:val="24"/>
          <w:szCs w:val="24"/>
          <w:lang w:eastAsia="zh-CN"/>
        </w:rPr>
        <w:t xml:space="preserve"> 95% principle does not apply here. A similar way to REFSENS where 1% mis-detection rate, i.e., 99% detection rate, is used instead. One proposal for maximum input level definition can be: </w:t>
      </w:r>
    </w:p>
    <w:p w14:paraId="1737AF95" w14:textId="3392D865" w:rsidR="000838B8" w:rsidRDefault="000838B8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B2C49">
        <w:rPr>
          <w:sz w:val="24"/>
          <w:szCs w:val="24"/>
          <w:lang w:eastAsia="zh-CN"/>
        </w:rPr>
        <w:t xml:space="preserve">Maximum input level is defined as the maximum mean power received at the UE antenna port, at which the specified </w:t>
      </w:r>
      <w:r w:rsidRPr="008B2C49">
        <w:rPr>
          <w:sz w:val="24"/>
          <w:szCs w:val="24"/>
          <w:lang w:eastAsia="zh-CN"/>
        </w:rPr>
        <w:t>detection rate of LP-WUS</w:t>
      </w:r>
      <w:r w:rsidRPr="008B2C49">
        <w:rPr>
          <w:sz w:val="24"/>
          <w:szCs w:val="24"/>
          <w:lang w:eastAsia="zh-CN"/>
        </w:rPr>
        <w:t xml:space="preserve"> shall meet or exceed the minimum requirements for the specified reference measurement channel. The </w:t>
      </w:r>
      <w:r w:rsidRPr="008B2C49">
        <w:rPr>
          <w:sz w:val="24"/>
          <w:szCs w:val="24"/>
          <w:lang w:eastAsia="zh-CN"/>
        </w:rPr>
        <w:t>detection rate</w:t>
      </w:r>
      <w:r w:rsidRPr="008B2C49">
        <w:rPr>
          <w:sz w:val="24"/>
          <w:szCs w:val="24"/>
          <w:lang w:eastAsia="zh-CN"/>
        </w:rPr>
        <w:t xml:space="preserve"> shall be ≥ 9</w:t>
      </w:r>
      <w:r w:rsidRPr="008B2C49">
        <w:rPr>
          <w:sz w:val="24"/>
          <w:szCs w:val="24"/>
          <w:lang w:eastAsia="zh-CN"/>
        </w:rPr>
        <w:t>9</w:t>
      </w:r>
      <w:r w:rsidRPr="008B2C49">
        <w:rPr>
          <w:sz w:val="24"/>
          <w:szCs w:val="24"/>
          <w:lang w:eastAsia="zh-CN"/>
        </w:rPr>
        <w:t xml:space="preserve"> % </w:t>
      </w:r>
      <w:r w:rsidRPr="008B2C49">
        <w:rPr>
          <w:sz w:val="24"/>
          <w:szCs w:val="24"/>
          <w:lang w:eastAsia="zh-CN"/>
        </w:rPr>
        <w:t>under</w:t>
      </w:r>
      <w:r w:rsidRPr="008B2C49">
        <w:rPr>
          <w:sz w:val="24"/>
          <w:szCs w:val="24"/>
          <w:lang w:eastAsia="zh-CN"/>
        </w:rPr>
        <w:t xml:space="preserve"> the reference measurement </w:t>
      </w:r>
      <w:r w:rsidRPr="008B2C49">
        <w:rPr>
          <w:sz w:val="24"/>
          <w:szCs w:val="24"/>
          <w:lang w:eastAsia="zh-CN"/>
        </w:rPr>
        <w:lastRenderedPageBreak/>
        <w:t>channels as specified in Annex A.</w:t>
      </w:r>
      <w:r w:rsidRPr="008B2C49">
        <w:rPr>
          <w:sz w:val="24"/>
          <w:szCs w:val="24"/>
          <w:lang w:eastAsia="zh-CN"/>
        </w:rPr>
        <w:t>x.x</w:t>
      </w:r>
      <w:r w:rsidRPr="008B2C49">
        <w:rPr>
          <w:sz w:val="24"/>
          <w:szCs w:val="24"/>
          <w:lang w:eastAsia="zh-CN"/>
        </w:rPr>
        <w:t xml:space="preserve"> (with one sided dynamic OCNG Pattern OP.1 FDD/TDD</w:t>
      </w:r>
      <w:r w:rsidR="00030FEB">
        <w:rPr>
          <w:sz w:val="24"/>
          <w:szCs w:val="24"/>
          <w:lang w:eastAsia="zh-CN"/>
        </w:rPr>
        <w:t xml:space="preserve"> for NR REs </w:t>
      </w:r>
      <w:r w:rsidRPr="008B2C49">
        <w:rPr>
          <w:sz w:val="24"/>
          <w:szCs w:val="24"/>
          <w:lang w:eastAsia="zh-CN"/>
        </w:rPr>
        <w:t xml:space="preserve"> as described in Annex A.5.1.1/A.5.2.1</w:t>
      </w:r>
      <w:r w:rsidR="00FF0475" w:rsidRPr="008B2C49">
        <w:rPr>
          <w:sz w:val="24"/>
          <w:szCs w:val="24"/>
          <w:lang w:eastAsia="zh-CN"/>
        </w:rPr>
        <w:t xml:space="preserve"> with the same PSD as LP-WUS</w:t>
      </w:r>
      <w:r w:rsidRPr="008B2C49">
        <w:rPr>
          <w:sz w:val="24"/>
          <w:szCs w:val="24"/>
          <w:lang w:eastAsia="zh-CN"/>
        </w:rPr>
        <w:t>) with parameters specified in Table 7.</w:t>
      </w:r>
      <w:r w:rsidR="00642C5E" w:rsidRPr="008B2C49">
        <w:rPr>
          <w:sz w:val="24"/>
          <w:szCs w:val="24"/>
          <w:lang w:eastAsia="zh-CN"/>
        </w:rPr>
        <w:t>4M</w:t>
      </w:r>
      <w:r w:rsidRPr="008B2C49">
        <w:rPr>
          <w:sz w:val="24"/>
          <w:szCs w:val="24"/>
          <w:lang w:eastAsia="zh-CN"/>
        </w:rPr>
        <w:t>-1.</w:t>
      </w:r>
    </w:p>
    <w:p w14:paraId="1170E431" w14:textId="1C9F1BCF" w:rsidR="00710FB4" w:rsidRPr="00F9519C" w:rsidRDefault="00710FB4" w:rsidP="00710FB4">
      <w:pPr>
        <w:pStyle w:val="TH"/>
        <w:keepNext w:val="0"/>
        <w:keepLines w:val="0"/>
      </w:pPr>
      <w:r w:rsidRPr="00F9519C">
        <w:t>Table 7.4</w:t>
      </w:r>
      <w:r w:rsidR="00642C5E">
        <w:t>M</w:t>
      </w:r>
      <w:r w:rsidRPr="00F9519C">
        <w:t>-1: Maximum input level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710FB4" w:rsidRPr="00F9519C" w14:paraId="0CD5CBEF" w14:textId="77777777" w:rsidTr="00DB60F0">
        <w:trPr>
          <w:jc w:val="center"/>
        </w:trPr>
        <w:tc>
          <w:tcPr>
            <w:tcW w:w="1515" w:type="dxa"/>
            <w:vMerge w:val="restart"/>
            <w:vAlign w:val="center"/>
          </w:tcPr>
          <w:p w14:paraId="32EEDDC7" w14:textId="77777777" w:rsidR="00710FB4" w:rsidRPr="00F9519C" w:rsidRDefault="00710FB4" w:rsidP="00DB60F0">
            <w:pPr>
              <w:pStyle w:val="TAH"/>
              <w:keepNext w:val="0"/>
              <w:keepLines w:val="0"/>
            </w:pPr>
            <w:r w:rsidRPr="00F9519C">
              <w:t>Rx Parameter</w:t>
            </w:r>
          </w:p>
        </w:tc>
        <w:tc>
          <w:tcPr>
            <w:tcW w:w="817" w:type="dxa"/>
            <w:vMerge w:val="restart"/>
            <w:vAlign w:val="center"/>
          </w:tcPr>
          <w:p w14:paraId="10BEFB0E" w14:textId="77777777" w:rsidR="00710FB4" w:rsidRPr="00F9519C" w:rsidRDefault="00710FB4" w:rsidP="00DB60F0">
            <w:pPr>
              <w:pStyle w:val="TAH"/>
              <w:keepNext w:val="0"/>
              <w:keepLines w:val="0"/>
            </w:pPr>
            <w:r w:rsidRPr="00F9519C">
              <w:t>Units</w:t>
            </w:r>
          </w:p>
        </w:tc>
        <w:tc>
          <w:tcPr>
            <w:tcW w:w="6452" w:type="dxa"/>
            <w:gridSpan w:val="3"/>
            <w:vAlign w:val="center"/>
          </w:tcPr>
          <w:p w14:paraId="09B200CF" w14:textId="2A1BCCCD" w:rsidR="00710FB4" w:rsidRPr="00F9519C" w:rsidRDefault="00710FB4" w:rsidP="00DB60F0">
            <w:pPr>
              <w:pStyle w:val="TAH"/>
              <w:keepNext w:val="0"/>
              <w:keepLines w:val="0"/>
            </w:pPr>
            <w:r>
              <w:t xml:space="preserve">NR </w:t>
            </w:r>
            <w:r w:rsidRPr="00F9519C">
              <w:t>Channel bandwidth (MHz)</w:t>
            </w:r>
          </w:p>
        </w:tc>
      </w:tr>
      <w:tr w:rsidR="00710FB4" w:rsidRPr="00F9519C" w14:paraId="0FAD0718" w14:textId="77777777" w:rsidTr="00DB60F0">
        <w:trPr>
          <w:jc w:val="center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00FD5549" w14:textId="77777777" w:rsidR="00710FB4" w:rsidRPr="00F9519C" w:rsidRDefault="00710FB4" w:rsidP="00DB60F0">
            <w:pPr>
              <w:pStyle w:val="TAH"/>
              <w:keepNext w:val="0"/>
              <w:keepLines w:val="0"/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11BD939C" w14:textId="77777777" w:rsidR="00710FB4" w:rsidRPr="00F9519C" w:rsidRDefault="00710FB4" w:rsidP="00DB60F0">
            <w:pPr>
              <w:pStyle w:val="TAH"/>
              <w:keepNext w:val="0"/>
              <w:keepLines w:val="0"/>
            </w:pPr>
          </w:p>
        </w:tc>
        <w:tc>
          <w:tcPr>
            <w:tcW w:w="1349" w:type="dxa"/>
            <w:vAlign w:val="center"/>
          </w:tcPr>
          <w:p w14:paraId="30D48318" w14:textId="11CDC322" w:rsidR="00710FB4" w:rsidRPr="00F9519C" w:rsidRDefault="00710FB4" w:rsidP="00DB60F0">
            <w:pPr>
              <w:pStyle w:val="TAH"/>
              <w:keepNext w:val="0"/>
              <w:keepLines w:val="0"/>
            </w:pPr>
            <w:r w:rsidRPr="00F9519C">
              <w:t>5, 10, 15, 20</w:t>
            </w:r>
          </w:p>
        </w:tc>
        <w:tc>
          <w:tcPr>
            <w:tcW w:w="3118" w:type="dxa"/>
            <w:vAlign w:val="center"/>
          </w:tcPr>
          <w:p w14:paraId="63B5F045" w14:textId="77777777" w:rsidR="00710FB4" w:rsidRPr="00F9519C" w:rsidRDefault="00710FB4" w:rsidP="00DB60F0">
            <w:pPr>
              <w:pStyle w:val="TAH"/>
              <w:keepNext w:val="0"/>
              <w:keepLines w:val="0"/>
            </w:pPr>
            <w:r w:rsidRPr="00F9519C">
              <w:t>25, 30, 35, 40, 45, 50</w:t>
            </w:r>
          </w:p>
        </w:tc>
        <w:tc>
          <w:tcPr>
            <w:tcW w:w="1985" w:type="dxa"/>
            <w:vAlign w:val="center"/>
          </w:tcPr>
          <w:p w14:paraId="55CF6044" w14:textId="77777777" w:rsidR="00710FB4" w:rsidRPr="00F9519C" w:rsidRDefault="00710FB4" w:rsidP="00DB60F0">
            <w:pPr>
              <w:pStyle w:val="TAH"/>
              <w:keepNext w:val="0"/>
              <w:keepLines w:val="0"/>
            </w:pPr>
            <w:r w:rsidRPr="00F9519C">
              <w:t>60, 70, 80, 90, 100</w:t>
            </w:r>
          </w:p>
        </w:tc>
      </w:tr>
      <w:tr w:rsidR="00D044ED" w:rsidRPr="00F9519C" w14:paraId="04FE3AE5" w14:textId="77777777" w:rsidTr="00BF449C">
        <w:trPr>
          <w:jc w:val="center"/>
        </w:trPr>
        <w:tc>
          <w:tcPr>
            <w:tcW w:w="1515" w:type="dxa"/>
            <w:tcBorders>
              <w:bottom w:val="nil"/>
            </w:tcBorders>
            <w:vAlign w:val="center"/>
          </w:tcPr>
          <w:p w14:paraId="7BF5D6E4" w14:textId="1E4B4659" w:rsidR="00D044ED" w:rsidRPr="00F9519C" w:rsidRDefault="008B2C49" w:rsidP="00DB60F0">
            <w:pPr>
              <w:pStyle w:val="TAL"/>
              <w:keepNext w:val="0"/>
              <w:keepLines w:val="0"/>
            </w:pPr>
            <w:r>
              <w:t xml:space="preserve">LP-WUS </w:t>
            </w:r>
            <w:r w:rsidR="00D044ED" w:rsidRPr="00F9519C">
              <w:t>Power in Transmission Bandwidth</w:t>
            </w:r>
            <w:r w:rsidR="00D044ED">
              <w:rPr>
                <w:vertAlign w:val="superscript"/>
              </w:rPr>
              <w:t>1</w:t>
            </w:r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2141EB5B" w14:textId="77777777" w:rsidR="00D044ED" w:rsidRPr="00F9519C" w:rsidRDefault="00D044ED" w:rsidP="00DB60F0">
            <w:pPr>
              <w:pStyle w:val="TAC"/>
              <w:keepNext w:val="0"/>
              <w:keepLines w:val="0"/>
            </w:pPr>
            <w:r w:rsidRPr="00F9519C">
              <w:t>dBm</w:t>
            </w:r>
          </w:p>
        </w:tc>
        <w:tc>
          <w:tcPr>
            <w:tcW w:w="6452" w:type="dxa"/>
            <w:gridSpan w:val="3"/>
            <w:vAlign w:val="center"/>
          </w:tcPr>
          <w:p w14:paraId="2EE792FA" w14:textId="04495233" w:rsidR="00D044ED" w:rsidRPr="00F9519C" w:rsidRDefault="00D044ED" w:rsidP="00D044ED">
            <w:pPr>
              <w:pStyle w:val="TAC"/>
              <w:keepNext w:val="0"/>
              <w:keepLines w:val="0"/>
            </w:pPr>
            <w:r w:rsidRPr="00F9519C">
              <w:t>-25</w:t>
            </w:r>
            <w:r w:rsidRPr="00F9519C">
              <w:rPr>
                <w:vertAlign w:val="superscript"/>
                <w:lang w:eastAsia="zh-CN"/>
              </w:rPr>
              <w:t>2</w:t>
            </w:r>
          </w:p>
        </w:tc>
      </w:tr>
      <w:tr w:rsidR="00710FB4" w:rsidRPr="00F9519C" w14:paraId="32E2B0F2" w14:textId="77777777" w:rsidTr="00DB60F0">
        <w:trPr>
          <w:jc w:val="center"/>
        </w:trPr>
        <w:tc>
          <w:tcPr>
            <w:tcW w:w="8784" w:type="dxa"/>
            <w:gridSpan w:val="5"/>
          </w:tcPr>
          <w:p w14:paraId="54515CDF" w14:textId="59B7C073" w:rsidR="00710FB4" w:rsidRPr="00F9519C" w:rsidRDefault="00710FB4" w:rsidP="00DB60F0">
            <w:pPr>
              <w:pStyle w:val="TAN"/>
              <w:keepNext w:val="0"/>
              <w:keepLines w:val="0"/>
            </w:pPr>
            <w:r w:rsidRPr="00F9519C">
              <w:t>NOTE 1:</w:t>
            </w:r>
            <w:r w:rsidRPr="00F9519C">
              <w:tab/>
            </w:r>
            <w:r w:rsidR="00D044ED" w:rsidRPr="00F9519C">
              <w:rPr>
                <w:rFonts w:eastAsia="SimSun" w:cs="Arial"/>
                <w:szCs w:val="18"/>
                <w:shd w:val="clear" w:color="auto" w:fill="FFFFFF"/>
              </w:rPr>
              <w:t>10log</w:t>
            </w:r>
            <w:r w:rsidR="00D044ED" w:rsidRPr="00F9519C">
              <w:rPr>
                <w:rFonts w:eastAsia="SimSun" w:cs="Arial"/>
                <w:szCs w:val="18"/>
                <w:shd w:val="clear" w:color="auto" w:fill="FFFFFF"/>
                <w:vertAlign w:val="subscript"/>
              </w:rPr>
              <w:t>10</w:t>
            </w:r>
            <w:r w:rsidR="00D044ED" w:rsidRPr="00F9519C">
              <w:rPr>
                <w:rFonts w:eastAsia="SimSun" w:cs="Arial"/>
                <w:szCs w:val="18"/>
                <w:shd w:val="clear" w:color="auto" w:fill="FFFFFF"/>
              </w:rPr>
              <w:t>(x)</w:t>
            </w:r>
            <w:r w:rsidR="00D044ED" w:rsidRPr="00F9519C">
              <w:rPr>
                <w:rFonts w:eastAsia="SimSun" w:cs="Arial" w:hint="eastAsia"/>
                <w:szCs w:val="18"/>
                <w:shd w:val="clear" w:color="auto" w:fill="FFFFFF"/>
                <w:lang w:eastAsia="zh-CN"/>
              </w:rPr>
              <w:t xml:space="preserve"> </w:t>
            </w:r>
            <w:r w:rsidR="00D044ED" w:rsidRPr="00F9519C">
              <w:rPr>
                <w:szCs w:val="18"/>
              </w:rPr>
              <w:t>is rounded to the nearest 0.5dB value.</w:t>
            </w:r>
          </w:p>
          <w:p w14:paraId="43D73A41" w14:textId="07A292FC" w:rsidR="00710FB4" w:rsidRPr="00F9519C" w:rsidRDefault="00710FB4" w:rsidP="00D044ED">
            <w:pPr>
              <w:pStyle w:val="TAN"/>
              <w:keepNext w:val="0"/>
              <w:keepLines w:val="0"/>
            </w:pPr>
            <w:r w:rsidRPr="00F9519C">
              <w:t>NOTE 2:</w:t>
            </w:r>
            <w:r w:rsidRPr="00F9519C">
              <w:tab/>
              <w:t>Reference measurement channel is A.</w:t>
            </w:r>
            <w:r w:rsidR="00D044ED">
              <w:t>x.x</w:t>
            </w:r>
            <w:r w:rsidRPr="00F9519C">
              <w:t>.</w:t>
            </w:r>
          </w:p>
        </w:tc>
      </w:tr>
    </w:tbl>
    <w:p w14:paraId="3DAB0BE1" w14:textId="77777777" w:rsidR="00710FB4" w:rsidRPr="00F9519C" w:rsidRDefault="00710FB4" w:rsidP="00710FB4">
      <w:pPr>
        <w:rPr>
          <w:lang w:eastAsia="zh-CN"/>
        </w:rPr>
      </w:pPr>
    </w:p>
    <w:p w14:paraId="6C8BF16A" w14:textId="6D25C5E5" w:rsidR="000838B8" w:rsidRPr="00030FEB" w:rsidRDefault="00030FEB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30FEB">
        <w:rPr>
          <w:b/>
          <w:bCs/>
          <w:sz w:val="24"/>
          <w:szCs w:val="24"/>
          <w:lang w:eastAsia="zh-CN"/>
        </w:rPr>
        <w:t>Proposal 2: RAN4 to define maximum input level for LP-WUR as the following texts:</w:t>
      </w:r>
    </w:p>
    <w:p w14:paraId="61211E4D" w14:textId="77777777" w:rsidR="00030FEB" w:rsidRPr="00030FEB" w:rsidRDefault="00030FEB" w:rsidP="00030FEB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30FEB">
        <w:rPr>
          <w:b/>
          <w:bCs/>
          <w:sz w:val="24"/>
          <w:szCs w:val="24"/>
          <w:lang w:eastAsia="zh-CN"/>
        </w:rPr>
        <w:t>Maximum input level is defined as the maximum mean power received at the UE antenna port, at which the specified detection rate of LP-WUS shall meet or exceed the minimum requirements for the specified reference measurement channel. The detection rate shall be ≥ 99 % under the reference measurement channels as specified in Annex A.x.x (with one sided dynamic OCNG Pattern OP.1 FDD/TDD for NR REs  as described in Annex A.5.1.1/A.5.2.1 with the same PSD as LP-WUS) with parameters specified in Table 7.4M-1.</w:t>
      </w:r>
    </w:p>
    <w:p w14:paraId="4E945606" w14:textId="77777777" w:rsidR="00030FEB" w:rsidRPr="00030FEB" w:rsidRDefault="00030FEB" w:rsidP="00030FEB">
      <w:pPr>
        <w:pStyle w:val="TH"/>
        <w:keepNext w:val="0"/>
        <w:keepLines w:val="0"/>
        <w:rPr>
          <w:bCs/>
        </w:rPr>
      </w:pPr>
      <w:r w:rsidRPr="00030FEB">
        <w:rPr>
          <w:bCs/>
        </w:rPr>
        <w:t>Table 7.4M-1: Maximum input level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030FEB" w:rsidRPr="00030FEB" w14:paraId="4B8062A8" w14:textId="77777777" w:rsidTr="00DB60F0">
        <w:trPr>
          <w:jc w:val="center"/>
        </w:trPr>
        <w:tc>
          <w:tcPr>
            <w:tcW w:w="1515" w:type="dxa"/>
            <w:vMerge w:val="restart"/>
            <w:vAlign w:val="center"/>
          </w:tcPr>
          <w:p w14:paraId="2BB50D28" w14:textId="3EB35386" w:rsidR="00030FEB" w:rsidRPr="00030FEB" w:rsidRDefault="00B7756C" w:rsidP="00DB60F0">
            <w:pPr>
              <w:pStyle w:val="TAH"/>
              <w:keepNext w:val="0"/>
              <w:keepLines w:val="0"/>
              <w:rPr>
                <w:bCs/>
              </w:rPr>
            </w:pPr>
            <w:r>
              <w:rPr>
                <w:bCs/>
              </w:rPr>
              <w:t xml:space="preserve">LP-WUS </w:t>
            </w:r>
            <w:r w:rsidR="00030FEB" w:rsidRPr="00030FEB">
              <w:rPr>
                <w:bCs/>
              </w:rPr>
              <w:t>Rx Parameter</w:t>
            </w:r>
          </w:p>
        </w:tc>
        <w:tc>
          <w:tcPr>
            <w:tcW w:w="817" w:type="dxa"/>
            <w:vMerge w:val="restart"/>
            <w:vAlign w:val="center"/>
          </w:tcPr>
          <w:p w14:paraId="5BC67D5D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Units</w:t>
            </w:r>
          </w:p>
        </w:tc>
        <w:tc>
          <w:tcPr>
            <w:tcW w:w="6452" w:type="dxa"/>
            <w:gridSpan w:val="3"/>
            <w:vAlign w:val="center"/>
          </w:tcPr>
          <w:p w14:paraId="68C43DB6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NR Channel bandwidth (MHz)</w:t>
            </w:r>
          </w:p>
        </w:tc>
      </w:tr>
      <w:tr w:rsidR="00030FEB" w:rsidRPr="00030FEB" w14:paraId="52B7AD26" w14:textId="77777777" w:rsidTr="00DB60F0">
        <w:trPr>
          <w:jc w:val="center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1755A452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4B8D96BC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</w:p>
        </w:tc>
        <w:tc>
          <w:tcPr>
            <w:tcW w:w="1349" w:type="dxa"/>
            <w:vAlign w:val="center"/>
          </w:tcPr>
          <w:p w14:paraId="11DC85F0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5, 10, 15, 20</w:t>
            </w:r>
          </w:p>
        </w:tc>
        <w:tc>
          <w:tcPr>
            <w:tcW w:w="3118" w:type="dxa"/>
            <w:vAlign w:val="center"/>
          </w:tcPr>
          <w:p w14:paraId="540B0148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25, 30, 35, 40, 45, 50</w:t>
            </w:r>
          </w:p>
        </w:tc>
        <w:tc>
          <w:tcPr>
            <w:tcW w:w="1985" w:type="dxa"/>
            <w:vAlign w:val="center"/>
          </w:tcPr>
          <w:p w14:paraId="453D10BB" w14:textId="77777777" w:rsidR="00030FEB" w:rsidRPr="00030FEB" w:rsidRDefault="00030FEB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60, 70, 80, 90, 100</w:t>
            </w:r>
          </w:p>
        </w:tc>
      </w:tr>
      <w:tr w:rsidR="00030FEB" w:rsidRPr="00030FEB" w14:paraId="13CBC72D" w14:textId="77777777" w:rsidTr="00DB60F0">
        <w:trPr>
          <w:jc w:val="center"/>
        </w:trPr>
        <w:tc>
          <w:tcPr>
            <w:tcW w:w="1515" w:type="dxa"/>
            <w:tcBorders>
              <w:bottom w:val="nil"/>
            </w:tcBorders>
            <w:vAlign w:val="center"/>
          </w:tcPr>
          <w:p w14:paraId="6B7A7520" w14:textId="77777777" w:rsidR="00030FEB" w:rsidRPr="00030FEB" w:rsidRDefault="00030FEB" w:rsidP="00DB60F0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LP-WUS Power in Transmission Bandwidth</w:t>
            </w:r>
            <w:r w:rsidRPr="00030FEB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53EC4329" w14:textId="77777777" w:rsidR="00030FEB" w:rsidRPr="00030FEB" w:rsidRDefault="00030FEB" w:rsidP="00DB60F0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dBm</w:t>
            </w:r>
          </w:p>
        </w:tc>
        <w:tc>
          <w:tcPr>
            <w:tcW w:w="6452" w:type="dxa"/>
            <w:gridSpan w:val="3"/>
            <w:vAlign w:val="center"/>
          </w:tcPr>
          <w:p w14:paraId="29D96386" w14:textId="77777777" w:rsidR="00030FEB" w:rsidRPr="00030FEB" w:rsidRDefault="00030FEB" w:rsidP="00DB60F0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-25</w:t>
            </w:r>
            <w:r w:rsidRPr="00030FEB">
              <w:rPr>
                <w:b/>
                <w:bCs/>
                <w:vertAlign w:val="superscript"/>
                <w:lang w:eastAsia="zh-CN"/>
              </w:rPr>
              <w:t>2</w:t>
            </w:r>
          </w:p>
        </w:tc>
      </w:tr>
      <w:tr w:rsidR="00030FEB" w:rsidRPr="00030FEB" w14:paraId="355CBD14" w14:textId="77777777" w:rsidTr="00DB60F0">
        <w:trPr>
          <w:jc w:val="center"/>
        </w:trPr>
        <w:tc>
          <w:tcPr>
            <w:tcW w:w="8784" w:type="dxa"/>
            <w:gridSpan w:val="5"/>
          </w:tcPr>
          <w:p w14:paraId="0BA4C55E" w14:textId="77777777" w:rsidR="00030FEB" w:rsidRPr="00030FEB" w:rsidRDefault="00030FEB" w:rsidP="00DB60F0">
            <w:pPr>
              <w:pStyle w:val="TAN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NOTE 1:</w:t>
            </w:r>
            <w:r w:rsidRPr="00030FEB">
              <w:rPr>
                <w:b/>
                <w:bCs/>
              </w:rPr>
              <w:tab/>
            </w:r>
            <w:r w:rsidRPr="00030FEB">
              <w:rPr>
                <w:rFonts w:eastAsia="SimSun" w:cs="Arial"/>
                <w:b/>
                <w:bCs/>
                <w:szCs w:val="18"/>
                <w:shd w:val="clear" w:color="auto" w:fill="FFFFFF"/>
              </w:rPr>
              <w:t>10log</w:t>
            </w:r>
            <w:r w:rsidRPr="00030FEB">
              <w:rPr>
                <w:rFonts w:eastAsia="SimSun" w:cs="Arial"/>
                <w:b/>
                <w:bCs/>
                <w:szCs w:val="18"/>
                <w:shd w:val="clear" w:color="auto" w:fill="FFFFFF"/>
                <w:vertAlign w:val="subscript"/>
              </w:rPr>
              <w:t>10</w:t>
            </w:r>
            <w:r w:rsidRPr="00030FEB">
              <w:rPr>
                <w:rFonts w:eastAsia="SimSun" w:cs="Arial"/>
                <w:b/>
                <w:bCs/>
                <w:szCs w:val="18"/>
                <w:shd w:val="clear" w:color="auto" w:fill="FFFFFF"/>
              </w:rPr>
              <w:t>(x)</w:t>
            </w:r>
            <w:r w:rsidRPr="00030FEB">
              <w:rPr>
                <w:rFonts w:eastAsia="SimSun" w:cs="Arial" w:hint="eastAsia"/>
                <w:b/>
                <w:bCs/>
                <w:szCs w:val="18"/>
                <w:shd w:val="clear" w:color="auto" w:fill="FFFFFF"/>
                <w:lang w:eastAsia="zh-CN"/>
              </w:rPr>
              <w:t xml:space="preserve"> </w:t>
            </w:r>
            <w:r w:rsidRPr="00030FEB">
              <w:rPr>
                <w:b/>
                <w:bCs/>
                <w:szCs w:val="18"/>
              </w:rPr>
              <w:t>is rounded to the nearest 0.5dB value.</w:t>
            </w:r>
          </w:p>
          <w:p w14:paraId="4B346D95" w14:textId="77777777" w:rsidR="00030FEB" w:rsidRPr="00030FEB" w:rsidRDefault="00030FEB" w:rsidP="00DB60F0">
            <w:pPr>
              <w:pStyle w:val="TAN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NOTE 2:</w:t>
            </w:r>
            <w:r w:rsidRPr="00030FEB">
              <w:rPr>
                <w:b/>
                <w:bCs/>
              </w:rPr>
              <w:tab/>
              <w:t>Reference measurement channel is A.x.x.</w:t>
            </w:r>
          </w:p>
        </w:tc>
      </w:tr>
    </w:tbl>
    <w:p w14:paraId="41CE7AD6" w14:textId="77777777" w:rsidR="00030FEB" w:rsidRPr="00F9519C" w:rsidRDefault="00030FEB" w:rsidP="00030FEB">
      <w:pPr>
        <w:rPr>
          <w:lang w:eastAsia="zh-CN"/>
        </w:rPr>
      </w:pPr>
    </w:p>
    <w:p w14:paraId="0E0F9509" w14:textId="77777777" w:rsidR="00030FEB" w:rsidRDefault="00030FEB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AC12C7" w14:textId="629D3F52" w:rsidR="000838B8" w:rsidRDefault="00030FEB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corresponding draftCR can be found in our companion paper [2].</w:t>
      </w:r>
    </w:p>
    <w:p w14:paraId="35842DD1" w14:textId="77777777" w:rsidR="004A01B1" w:rsidRPr="00067F13" w:rsidRDefault="004A01B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3D71252B" w:rsidR="009267C2" w:rsidRDefault="000C232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maximum input level for LP-WUR:</w:t>
      </w:r>
    </w:p>
    <w:p w14:paraId="417FC737" w14:textId="77777777" w:rsidR="000C2325" w:rsidRPr="00710FB4" w:rsidRDefault="000C2325" w:rsidP="000C232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710FB4">
        <w:rPr>
          <w:b/>
          <w:bCs/>
          <w:sz w:val="24"/>
          <w:szCs w:val="24"/>
          <w:lang w:eastAsia="zh-CN"/>
        </w:rPr>
        <w:t>Proposal 1: Reuse OCNG defined at A.5.1.1/A.5.2.1 in TS 38.101-1 as the “NR filler” for unused REs within the NR carrier where the LP-WUS is embedded, and its PSD should be the same as that of LP-WUS.</w:t>
      </w:r>
    </w:p>
    <w:p w14:paraId="0547ACF0" w14:textId="77777777" w:rsidR="000C2325" w:rsidRPr="00030FEB" w:rsidRDefault="000C2325" w:rsidP="000C232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30FEB">
        <w:rPr>
          <w:b/>
          <w:bCs/>
          <w:sz w:val="24"/>
          <w:szCs w:val="24"/>
          <w:lang w:eastAsia="zh-CN"/>
        </w:rPr>
        <w:t>Proposal 2: RAN4 to define maximum input level for LP-WUR as the following texts:</w:t>
      </w:r>
    </w:p>
    <w:p w14:paraId="29C21F8C" w14:textId="77777777" w:rsidR="000C2325" w:rsidRPr="00030FEB" w:rsidRDefault="000C2325" w:rsidP="000C2325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030FEB">
        <w:rPr>
          <w:b/>
          <w:bCs/>
          <w:sz w:val="24"/>
          <w:szCs w:val="24"/>
          <w:lang w:eastAsia="zh-CN"/>
        </w:rPr>
        <w:t>Maximum input level is defined as the maximum mean power received at the UE antenna port, at which the specified detection rate of LP-WUS shall meet or exceed the minimum requirements for the specified reference measurement channel. The detection rate shall be ≥ 99 % under the reference measurement channels as specified in Annex A.x.x (with one sided dynamic OCNG Pattern OP.1 FDD/TDD for NR REs  as described in Annex A.5.1.1/A.5.2.1 with the same PSD as LP-WUS) with parameters specified in Table 7.4M-1.</w:t>
      </w:r>
    </w:p>
    <w:p w14:paraId="174105B8" w14:textId="77777777" w:rsidR="000C2325" w:rsidRPr="00030FEB" w:rsidRDefault="000C2325" w:rsidP="000C2325">
      <w:pPr>
        <w:pStyle w:val="TH"/>
        <w:keepNext w:val="0"/>
        <w:keepLines w:val="0"/>
        <w:rPr>
          <w:bCs/>
        </w:rPr>
      </w:pPr>
      <w:r w:rsidRPr="00030FEB">
        <w:rPr>
          <w:bCs/>
        </w:rPr>
        <w:t>Table 7.4M-1: Maximum input level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0C2325" w:rsidRPr="00030FEB" w14:paraId="2E17C447" w14:textId="77777777" w:rsidTr="00DB60F0">
        <w:trPr>
          <w:jc w:val="center"/>
        </w:trPr>
        <w:tc>
          <w:tcPr>
            <w:tcW w:w="1515" w:type="dxa"/>
            <w:vMerge w:val="restart"/>
            <w:vAlign w:val="center"/>
          </w:tcPr>
          <w:p w14:paraId="34851EBD" w14:textId="7E070001" w:rsidR="000C2325" w:rsidRPr="00030FEB" w:rsidRDefault="00B7756C" w:rsidP="00DB60F0">
            <w:pPr>
              <w:pStyle w:val="TAH"/>
              <w:keepNext w:val="0"/>
              <w:keepLines w:val="0"/>
              <w:rPr>
                <w:bCs/>
              </w:rPr>
            </w:pPr>
            <w:r>
              <w:rPr>
                <w:bCs/>
              </w:rPr>
              <w:t xml:space="preserve">LP-WUS </w:t>
            </w:r>
            <w:r w:rsidR="000C2325" w:rsidRPr="00030FEB">
              <w:rPr>
                <w:bCs/>
              </w:rPr>
              <w:t>Rx Parameter</w:t>
            </w:r>
          </w:p>
        </w:tc>
        <w:tc>
          <w:tcPr>
            <w:tcW w:w="817" w:type="dxa"/>
            <w:vMerge w:val="restart"/>
            <w:vAlign w:val="center"/>
          </w:tcPr>
          <w:p w14:paraId="71F909A8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Units</w:t>
            </w:r>
          </w:p>
        </w:tc>
        <w:tc>
          <w:tcPr>
            <w:tcW w:w="6452" w:type="dxa"/>
            <w:gridSpan w:val="3"/>
            <w:vAlign w:val="center"/>
          </w:tcPr>
          <w:p w14:paraId="79F4596E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NR Channel bandwidth (MHz)</w:t>
            </w:r>
          </w:p>
        </w:tc>
      </w:tr>
      <w:tr w:rsidR="000C2325" w:rsidRPr="00030FEB" w14:paraId="3F5FBDB0" w14:textId="77777777" w:rsidTr="00DB60F0">
        <w:trPr>
          <w:jc w:val="center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60D1A03F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4FD8386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</w:p>
        </w:tc>
        <w:tc>
          <w:tcPr>
            <w:tcW w:w="1349" w:type="dxa"/>
            <w:vAlign w:val="center"/>
          </w:tcPr>
          <w:p w14:paraId="6CABA86F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5, 10, 15, 20</w:t>
            </w:r>
          </w:p>
        </w:tc>
        <w:tc>
          <w:tcPr>
            <w:tcW w:w="3118" w:type="dxa"/>
            <w:vAlign w:val="center"/>
          </w:tcPr>
          <w:p w14:paraId="106994BA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25, 30, 35, 40, 45, 50</w:t>
            </w:r>
          </w:p>
        </w:tc>
        <w:tc>
          <w:tcPr>
            <w:tcW w:w="1985" w:type="dxa"/>
            <w:vAlign w:val="center"/>
          </w:tcPr>
          <w:p w14:paraId="3D7B5459" w14:textId="77777777" w:rsidR="000C2325" w:rsidRPr="00030FEB" w:rsidRDefault="000C2325" w:rsidP="00DB60F0">
            <w:pPr>
              <w:pStyle w:val="TAH"/>
              <w:keepNext w:val="0"/>
              <w:keepLines w:val="0"/>
              <w:rPr>
                <w:bCs/>
              </w:rPr>
            </w:pPr>
            <w:r w:rsidRPr="00030FEB">
              <w:rPr>
                <w:bCs/>
              </w:rPr>
              <w:t>60, 70, 80, 90, 100</w:t>
            </w:r>
          </w:p>
        </w:tc>
      </w:tr>
      <w:tr w:rsidR="000C2325" w:rsidRPr="00030FEB" w14:paraId="643EF27B" w14:textId="77777777" w:rsidTr="00DB60F0">
        <w:trPr>
          <w:jc w:val="center"/>
        </w:trPr>
        <w:tc>
          <w:tcPr>
            <w:tcW w:w="1515" w:type="dxa"/>
            <w:tcBorders>
              <w:bottom w:val="nil"/>
            </w:tcBorders>
            <w:vAlign w:val="center"/>
          </w:tcPr>
          <w:p w14:paraId="56FCDD3B" w14:textId="77777777" w:rsidR="000C2325" w:rsidRPr="00030FEB" w:rsidRDefault="000C2325" w:rsidP="00DB60F0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 xml:space="preserve">LP-WUS Power in </w:t>
            </w:r>
            <w:r w:rsidRPr="00030FEB">
              <w:rPr>
                <w:b/>
                <w:bCs/>
              </w:rPr>
              <w:lastRenderedPageBreak/>
              <w:t>Transmission Bandwidth</w:t>
            </w:r>
            <w:r w:rsidRPr="00030FEB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DC00789" w14:textId="77777777" w:rsidR="000C2325" w:rsidRPr="00030FEB" w:rsidRDefault="000C2325" w:rsidP="00DB60F0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lastRenderedPageBreak/>
              <w:t>dBm</w:t>
            </w:r>
          </w:p>
        </w:tc>
        <w:tc>
          <w:tcPr>
            <w:tcW w:w="6452" w:type="dxa"/>
            <w:gridSpan w:val="3"/>
            <w:vAlign w:val="center"/>
          </w:tcPr>
          <w:p w14:paraId="0AEDEA37" w14:textId="77777777" w:rsidR="000C2325" w:rsidRPr="00030FEB" w:rsidRDefault="000C2325" w:rsidP="00DB60F0">
            <w:pPr>
              <w:pStyle w:val="TAC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-25</w:t>
            </w:r>
            <w:r w:rsidRPr="00030FEB">
              <w:rPr>
                <w:b/>
                <w:bCs/>
                <w:vertAlign w:val="superscript"/>
                <w:lang w:eastAsia="zh-CN"/>
              </w:rPr>
              <w:t>2</w:t>
            </w:r>
          </w:p>
        </w:tc>
      </w:tr>
      <w:tr w:rsidR="000C2325" w:rsidRPr="00030FEB" w14:paraId="742A523F" w14:textId="77777777" w:rsidTr="00DB60F0">
        <w:trPr>
          <w:jc w:val="center"/>
        </w:trPr>
        <w:tc>
          <w:tcPr>
            <w:tcW w:w="8784" w:type="dxa"/>
            <w:gridSpan w:val="5"/>
          </w:tcPr>
          <w:p w14:paraId="5DE942DB" w14:textId="77777777" w:rsidR="000C2325" w:rsidRPr="00030FEB" w:rsidRDefault="000C2325" w:rsidP="00DB60F0">
            <w:pPr>
              <w:pStyle w:val="TAN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NOTE 1:</w:t>
            </w:r>
            <w:r w:rsidRPr="00030FEB">
              <w:rPr>
                <w:b/>
                <w:bCs/>
              </w:rPr>
              <w:tab/>
            </w:r>
            <w:r w:rsidRPr="00030FEB">
              <w:rPr>
                <w:rFonts w:eastAsia="SimSun" w:cs="Arial"/>
                <w:b/>
                <w:bCs/>
                <w:szCs w:val="18"/>
                <w:shd w:val="clear" w:color="auto" w:fill="FFFFFF"/>
              </w:rPr>
              <w:t>10log</w:t>
            </w:r>
            <w:r w:rsidRPr="00030FEB">
              <w:rPr>
                <w:rFonts w:eastAsia="SimSun" w:cs="Arial"/>
                <w:b/>
                <w:bCs/>
                <w:szCs w:val="18"/>
                <w:shd w:val="clear" w:color="auto" w:fill="FFFFFF"/>
                <w:vertAlign w:val="subscript"/>
              </w:rPr>
              <w:t>10</w:t>
            </w:r>
            <w:r w:rsidRPr="00030FEB">
              <w:rPr>
                <w:rFonts w:eastAsia="SimSun" w:cs="Arial"/>
                <w:b/>
                <w:bCs/>
                <w:szCs w:val="18"/>
                <w:shd w:val="clear" w:color="auto" w:fill="FFFFFF"/>
              </w:rPr>
              <w:t>(x)</w:t>
            </w:r>
            <w:r w:rsidRPr="00030FEB">
              <w:rPr>
                <w:rFonts w:eastAsia="SimSun" w:cs="Arial" w:hint="eastAsia"/>
                <w:b/>
                <w:bCs/>
                <w:szCs w:val="18"/>
                <w:shd w:val="clear" w:color="auto" w:fill="FFFFFF"/>
                <w:lang w:eastAsia="zh-CN"/>
              </w:rPr>
              <w:t xml:space="preserve"> </w:t>
            </w:r>
            <w:r w:rsidRPr="00030FEB">
              <w:rPr>
                <w:b/>
                <w:bCs/>
                <w:szCs w:val="18"/>
              </w:rPr>
              <w:t>is rounded to the nearest 0.5dB value.</w:t>
            </w:r>
          </w:p>
          <w:p w14:paraId="58B6B428" w14:textId="77777777" w:rsidR="000C2325" w:rsidRPr="00030FEB" w:rsidRDefault="000C2325" w:rsidP="00DB60F0">
            <w:pPr>
              <w:pStyle w:val="TAN"/>
              <w:keepNext w:val="0"/>
              <w:keepLines w:val="0"/>
              <w:rPr>
                <w:b/>
                <w:bCs/>
              </w:rPr>
            </w:pPr>
            <w:r w:rsidRPr="00030FEB">
              <w:rPr>
                <w:b/>
                <w:bCs/>
              </w:rPr>
              <w:t>NOTE 2:</w:t>
            </w:r>
            <w:r w:rsidRPr="00030FEB">
              <w:rPr>
                <w:b/>
                <w:bCs/>
              </w:rPr>
              <w:tab/>
              <w:t>Reference measurement channel is A.x.x.</w:t>
            </w:r>
          </w:p>
        </w:tc>
      </w:tr>
    </w:tbl>
    <w:p w14:paraId="16A2346C" w14:textId="77777777" w:rsidR="000C2325" w:rsidRPr="00F9519C" w:rsidRDefault="000C2325" w:rsidP="000C2325">
      <w:pPr>
        <w:rPr>
          <w:lang w:eastAsia="zh-CN"/>
        </w:rPr>
      </w:pPr>
    </w:p>
    <w:p w14:paraId="2C9B2CDF" w14:textId="77777777" w:rsidR="000C2325" w:rsidRPr="00627FD1" w:rsidRDefault="000C232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1F65E10B" w14:textId="1AB921B1" w:rsidR="009A28AC" w:rsidRDefault="009A28AC" w:rsidP="009A28AC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R4-2507936, “</w:t>
      </w:r>
      <w:r w:rsidRPr="00F853A4">
        <w:rPr>
          <w:sz w:val="24"/>
          <w:szCs w:val="24"/>
          <w:lang w:eastAsia="zh-CN"/>
        </w:rPr>
        <w:t>WF for [115][136] NR_LPWUS_UERF</w:t>
      </w:r>
      <w:r>
        <w:rPr>
          <w:sz w:val="24"/>
          <w:szCs w:val="24"/>
          <w:lang w:eastAsia="zh-CN"/>
        </w:rPr>
        <w:t>”, vivo</w:t>
      </w:r>
    </w:p>
    <w:p w14:paraId="3532B77F" w14:textId="156838FF" w:rsidR="00030FEB" w:rsidRPr="00627FD1" w:rsidRDefault="00030FEB" w:rsidP="009A28AC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R4-251</w:t>
      </w:r>
      <w:r w:rsidR="00326D2B">
        <w:rPr>
          <w:sz w:val="24"/>
          <w:szCs w:val="24"/>
          <w:lang w:eastAsia="zh-CN"/>
        </w:rPr>
        <w:t>1268</w:t>
      </w:r>
      <w:r>
        <w:rPr>
          <w:sz w:val="24"/>
          <w:szCs w:val="24"/>
          <w:lang w:eastAsia="zh-CN"/>
        </w:rPr>
        <w:t>, “</w:t>
      </w:r>
      <w:r w:rsidRPr="00030FEB">
        <w:rPr>
          <w:sz w:val="24"/>
          <w:szCs w:val="24"/>
          <w:lang w:eastAsia="zh-CN"/>
        </w:rPr>
        <w:t>DraftCR to TS 38.101-1 on maximum input level for LP-WUR</w:t>
      </w:r>
      <w:r>
        <w:rPr>
          <w:sz w:val="24"/>
          <w:szCs w:val="24"/>
          <w:lang w:eastAsia="zh-CN"/>
        </w:rPr>
        <w:t>”, CATT</w:t>
      </w:r>
    </w:p>
    <w:p w14:paraId="627CE097" w14:textId="227725E9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84D0" w14:textId="77777777" w:rsidR="003A2984" w:rsidRPr="00A10429" w:rsidRDefault="003A298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CA5DC6E" w14:textId="77777777" w:rsidR="003A2984" w:rsidRPr="00A10429" w:rsidRDefault="003A298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A493B" w14:textId="77777777" w:rsidR="003A2984" w:rsidRPr="00A10429" w:rsidRDefault="003A298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F171275" w14:textId="77777777" w:rsidR="003A2984" w:rsidRPr="00A10429" w:rsidRDefault="003A298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0C3F08"/>
    <w:multiLevelType w:val="hybridMultilevel"/>
    <w:tmpl w:val="A246E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75155"/>
    <w:multiLevelType w:val="hybridMultilevel"/>
    <w:tmpl w:val="BE80DC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8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6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384766004">
    <w:abstractNumId w:val="15"/>
  </w:num>
  <w:num w:numId="37" w16cid:durableId="170717186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0FEB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8B8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325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16B2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D2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984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1B1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C5E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8F7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0FB4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C49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8AC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0C6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6C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4E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5D89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475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列 Char"/>
    <w:link w:val="ListParagraph"/>
    <w:uiPriority w:val="34"/>
    <w:qFormat/>
    <w:locked/>
    <w:rsid w:val="004A01B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15</cp:revision>
  <dcterms:created xsi:type="dcterms:W3CDTF">2025-08-15T13:53:00Z</dcterms:created>
  <dcterms:modified xsi:type="dcterms:W3CDTF">2025-08-15T14:39:00Z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